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418"/>
      </w:tblGrid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6662" w:type="dxa"/>
          </w:tcPr>
          <w:p w:rsidR="00EF4BF7" w:rsidRDefault="00EF4BF7" w:rsidP="00094D21">
            <w:pPr>
              <w:jc w:val="center"/>
              <w:rPr>
                <w:rFonts w:ascii="Arial Mäori" w:hAnsi="Arial Mäori" w:cs="Arial Mäori"/>
                <w:b/>
                <w:bCs/>
                <w:sz w:val="22"/>
                <w:u w:val="single"/>
              </w:rPr>
            </w:pPr>
            <w:r>
              <w:rPr>
                <w:rFonts w:ascii="Arial Mäori" w:hAnsi="Arial Mäori" w:cs="Arial Mäori"/>
                <w:b/>
                <w:bCs/>
                <w:sz w:val="22"/>
                <w:u w:val="single"/>
              </w:rPr>
              <w:t>CANON XXXI</w:t>
            </w:r>
          </w:p>
          <w:p w:rsidR="00EF4BF7" w:rsidRDefault="00EF4BF7" w:rsidP="00094D21">
            <w:pPr>
              <w:jc w:val="center"/>
              <w:rPr>
                <w:rFonts w:ascii="Arial Mäori" w:hAnsi="Arial Mäori" w:cs="Arial Mäori"/>
                <w:b/>
                <w:bCs/>
                <w:sz w:val="22"/>
                <w:u w:val="single"/>
              </w:rPr>
            </w:pPr>
          </w:p>
          <w:p w:rsidR="00EF4BF7" w:rsidRPr="00AC3532" w:rsidRDefault="00EF4BF7" w:rsidP="00094D21">
            <w:pPr>
              <w:pStyle w:val="BodyText"/>
              <w:rPr>
                <w:rFonts w:cs="Arial Mäori"/>
                <w:b/>
                <w:u w:val="single"/>
              </w:rPr>
            </w:pPr>
            <w:r w:rsidRPr="00AC3532">
              <w:rPr>
                <w:rFonts w:cs="Arial Mäori"/>
                <w:b/>
                <w:bCs/>
                <w:u w:val="single"/>
              </w:rPr>
              <w:t>OF THE COMMISSION ON TREATY AND PARTNERSHIP ISSUES</w:t>
            </w:r>
          </w:p>
          <w:p w:rsidR="00EF4BF7" w:rsidRDefault="00EF4BF7" w:rsidP="00094D21">
            <w:pPr>
              <w:jc w:val="center"/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b/>
                <w:sz w:val="18"/>
                <w:u w:val="single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2000</w:t>
            </w: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1.</w:t>
            </w:r>
          </w:p>
        </w:tc>
        <w:tc>
          <w:tcPr>
            <w:tcW w:w="6662" w:type="dxa"/>
          </w:tcPr>
          <w:p w:rsidR="00EF4BF7" w:rsidRDefault="00EF4BF7" w:rsidP="00094D21">
            <w:pPr>
              <w:spacing w:after="120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There is hereby constituted a Commission on Treaty and Partnership Issues, (hereinafter called “the Commission”)</w:t>
            </w: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The Commission</w:t>
            </w: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2.</w:t>
            </w:r>
          </w:p>
        </w:tc>
        <w:tc>
          <w:tcPr>
            <w:tcW w:w="6662" w:type="dxa"/>
          </w:tcPr>
          <w:p w:rsidR="00EF4BF7" w:rsidRDefault="00EF4BF7" w:rsidP="00094D21">
            <w:pPr>
              <w:spacing w:after="120"/>
              <w:jc w:val="both"/>
              <w:rPr>
                <w:rFonts w:ascii="Arial Mäori" w:hAnsi="Arial Mäori" w:cs="Arial Mäori"/>
                <w:sz w:val="22"/>
                <w:u w:val="single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The Commission shall consist of six members of the General Synod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, appointed by the General Synod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at each ordinary session, two being nominated by the representatives of Te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Pīhopatanga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 o Aotearoa, two by the representatives of the New Zealand Dioceses and two by the</w:t>
            </w:r>
            <w:r>
              <w:rPr>
                <w:rFonts w:ascii="Arial Mäori" w:hAnsi="Arial Mäori" w:cs="Arial Mäori"/>
                <w:b/>
                <w:sz w:val="22"/>
              </w:rPr>
              <w:t xml:space="preserve"> </w:t>
            </w:r>
            <w:r>
              <w:rPr>
                <w:rFonts w:ascii="Arial Mäori" w:hAnsi="Arial Mäori" w:cs="Arial Mäori"/>
                <w:sz w:val="22"/>
              </w:rPr>
              <w:t xml:space="preserve">representatives of the Diocese of Polynesia, in the General Synod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H</w:t>
            </w:r>
            <w:r>
              <w:rPr>
                <w:rFonts w:ascii="Arial" w:hAnsi="Arial" w:cs="Arial"/>
                <w:sz w:val="22"/>
              </w:rPr>
              <w:t>ī</w:t>
            </w:r>
            <w:r>
              <w:rPr>
                <w:rFonts w:ascii="Arial Mäori" w:hAnsi="Arial Mäori" w:cs="Arial Mäori"/>
                <w:sz w:val="22"/>
              </w:rPr>
              <w:t>nota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Wh</w:t>
            </w:r>
            <w:r>
              <w:rPr>
                <w:rFonts w:ascii="Arial" w:hAnsi="Arial" w:cs="Arial"/>
                <w:sz w:val="22"/>
              </w:rPr>
              <w:t>ā</w:t>
            </w:r>
            <w:r>
              <w:rPr>
                <w:rFonts w:ascii="Arial Mäori" w:hAnsi="Arial Mäori" w:cs="Arial Mäori"/>
                <w:sz w:val="22"/>
              </w:rPr>
              <w:t>nui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, the Convenor to be nominated by the Primate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Pīhopa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Mātāmua</w:t>
            </w:r>
            <w:proofErr w:type="spellEnd"/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Members</w:t>
            </w: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3.1</w:t>
            </w:r>
          </w:p>
        </w:tc>
        <w:tc>
          <w:tcPr>
            <w:tcW w:w="6662" w:type="dxa"/>
          </w:tcPr>
          <w:p w:rsidR="00EF4BF7" w:rsidRDefault="00EF4BF7" w:rsidP="00094D21">
            <w:pPr>
              <w:spacing w:after="120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The Commission shall meet when asked by the Standing Committee to consider a matter or matters related to the Treaty of Waitangi and three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partnership.</w:t>
            </w: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Meeting</w:t>
            </w:r>
          </w:p>
          <w:p w:rsidR="00AC3532" w:rsidRDefault="00AC3532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Renumbered 2006</w:t>
            </w: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3.2</w:t>
            </w:r>
          </w:p>
        </w:tc>
        <w:tc>
          <w:tcPr>
            <w:tcW w:w="6662" w:type="dxa"/>
          </w:tcPr>
          <w:p w:rsidR="00EF4BF7" w:rsidRDefault="00EF4BF7" w:rsidP="00EF4BF7">
            <w:pPr>
              <w:spacing w:after="120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If a member of the Commission is unable to be present for a particular meeting</w:t>
            </w: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Alternates 2006</w:t>
            </w: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</w:p>
        </w:tc>
        <w:tc>
          <w:tcPr>
            <w:tcW w:w="6662" w:type="dxa"/>
          </w:tcPr>
          <w:p w:rsidR="00EF4BF7" w:rsidRDefault="00EF4BF7" w:rsidP="00AC3532">
            <w:pPr>
              <w:spacing w:after="120"/>
              <w:ind w:left="776" w:hanging="776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3.2.1</w:t>
            </w:r>
            <w:r>
              <w:rPr>
                <w:rFonts w:ascii="Arial Mäori" w:hAnsi="Arial Mäori" w:cs="Arial Mäori"/>
                <w:sz w:val="22"/>
              </w:rPr>
              <w:tab/>
              <w:t>the member may appoint any person as an alternate to attend, speak and vote at that meeting.</w:t>
            </w: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</w:p>
        </w:tc>
        <w:tc>
          <w:tcPr>
            <w:tcW w:w="6662" w:type="dxa"/>
          </w:tcPr>
          <w:p w:rsidR="00EF4BF7" w:rsidRDefault="00EF4BF7" w:rsidP="00AC3532">
            <w:pPr>
              <w:spacing w:after="120"/>
              <w:ind w:left="776" w:hanging="776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3.2.2</w:t>
            </w:r>
            <w:r>
              <w:rPr>
                <w:rFonts w:ascii="Arial Mäori" w:hAnsi="Arial Mäori" w:cs="Arial Mäori"/>
                <w:sz w:val="22"/>
              </w:rPr>
              <w:tab/>
              <w:t xml:space="preserve">the appointment must be made in consultation with the Senior Bishop / Te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</w:t>
            </w:r>
            <w:r>
              <w:rPr>
                <w:rFonts w:ascii="Arial" w:hAnsi="Arial" w:cs="Arial"/>
                <w:sz w:val="22"/>
              </w:rPr>
              <w:t>ī</w:t>
            </w:r>
            <w:r>
              <w:rPr>
                <w:rFonts w:ascii="Arial Mäori" w:hAnsi="Arial Mäori" w:cs="Arial Mäori"/>
                <w:sz w:val="22"/>
              </w:rPr>
              <w:t>hopa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Aporei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of the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by which the member is nominated.</w:t>
            </w: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</w:p>
        </w:tc>
        <w:tc>
          <w:tcPr>
            <w:tcW w:w="6662" w:type="dxa"/>
          </w:tcPr>
          <w:p w:rsidR="00EF4BF7" w:rsidRDefault="00EF4BF7" w:rsidP="00AC3532">
            <w:pPr>
              <w:spacing w:after="120"/>
              <w:ind w:left="776" w:hanging="776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3.2.3</w:t>
            </w:r>
            <w:r>
              <w:rPr>
                <w:rFonts w:ascii="Arial Mäori" w:hAnsi="Arial Mäori" w:cs="Arial Mäori"/>
                <w:sz w:val="22"/>
              </w:rPr>
              <w:tab/>
              <w:t xml:space="preserve">the member and where required the Senior Bishop / Te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</w:t>
            </w:r>
            <w:r>
              <w:rPr>
                <w:rFonts w:ascii="Arial" w:hAnsi="Arial" w:cs="Arial"/>
                <w:sz w:val="22"/>
              </w:rPr>
              <w:t>ī</w:t>
            </w:r>
            <w:r>
              <w:rPr>
                <w:rFonts w:ascii="Arial Mäori" w:hAnsi="Arial Mäori" w:cs="Arial Mäori"/>
                <w:sz w:val="22"/>
              </w:rPr>
              <w:t>hopa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Aporei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must bear in mind (along with other considerations) the need to maintain a balance of representation from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>.</w:t>
            </w: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4.</w:t>
            </w:r>
          </w:p>
        </w:tc>
        <w:tc>
          <w:tcPr>
            <w:tcW w:w="6662" w:type="dxa"/>
          </w:tcPr>
          <w:p w:rsidR="00EF4BF7" w:rsidRDefault="00EF4BF7" w:rsidP="00094D21">
            <w:pPr>
              <w:spacing w:after="120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If they consider a matter or matters to require urgent attention the Primate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Pīhopa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Mātāmua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and Co-Presiding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Bishops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Pīhopa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Aporei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acting together may refer that matter or matters to the Commission for consideration.</w:t>
            </w: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Urgent attention</w:t>
            </w: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5.</w:t>
            </w:r>
          </w:p>
        </w:tc>
        <w:tc>
          <w:tcPr>
            <w:tcW w:w="6662" w:type="dxa"/>
          </w:tcPr>
          <w:p w:rsidR="00EF4BF7" w:rsidRDefault="00EF4BF7" w:rsidP="00094D21">
            <w:pPr>
              <w:spacing w:after="120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The Commission shall report to the Standing Committee on each matter referred to it for consideration.</w:t>
            </w: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Reporting</w:t>
            </w:r>
          </w:p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2004</w:t>
            </w:r>
          </w:p>
        </w:tc>
      </w:tr>
      <w:tr w:rsidR="00EF4BF7" w:rsidTr="00094D21">
        <w:tc>
          <w:tcPr>
            <w:tcW w:w="959" w:type="dxa"/>
          </w:tcPr>
          <w:p w:rsidR="00EF4BF7" w:rsidRDefault="00EF4BF7" w:rsidP="00094D21">
            <w:pPr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6.</w:t>
            </w:r>
          </w:p>
        </w:tc>
        <w:tc>
          <w:tcPr>
            <w:tcW w:w="6662" w:type="dxa"/>
          </w:tcPr>
          <w:p w:rsidR="00EF4BF7" w:rsidRDefault="00EF4BF7" w:rsidP="00094D21">
            <w:pPr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Financial provision for the Commission shall be made by the General Synod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>, and the Commission shall not incur any expenses in excess of that provision unless authorised by the Standing Committee to do so.</w:t>
            </w:r>
          </w:p>
        </w:tc>
        <w:tc>
          <w:tcPr>
            <w:tcW w:w="1418" w:type="dxa"/>
          </w:tcPr>
          <w:p w:rsidR="00EF4BF7" w:rsidRDefault="00EF4BF7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Financial provision</w:t>
            </w:r>
          </w:p>
        </w:tc>
      </w:tr>
    </w:tbl>
    <w:p w:rsidR="00C53B95" w:rsidRDefault="00C53B95"/>
    <w:sectPr w:rsidR="00C53B9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3C" w:rsidRDefault="00A01F3C" w:rsidP="00EF4BF7">
      <w:r>
        <w:separator/>
      </w:r>
    </w:p>
  </w:endnote>
  <w:endnote w:type="continuationSeparator" w:id="0">
    <w:p w:rsidR="00A01F3C" w:rsidRDefault="00A01F3C" w:rsidP="00EF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F7" w:rsidRDefault="005265AE" w:rsidP="005265AE">
    <w:pPr>
      <w:pStyle w:val="Footer"/>
      <w:numPr>
        <w:ilvl w:val="0"/>
        <w:numId w:val="2"/>
      </w:numPr>
      <w:ind w:left="0" w:firstLine="0"/>
    </w:pPr>
    <w:r>
      <w:t xml:space="preserve">- </w:t>
    </w:r>
    <w:r w:rsidR="00EF4BF7">
      <w:t>B.6</w:t>
    </w:r>
    <w:r w:rsidR="00657F60">
      <w:t>7</w:t>
    </w:r>
    <w:r w:rsidR="00EF4BF7">
      <w:t xml:space="preserve"> -</w:t>
    </w:r>
    <w:r w:rsidR="00EF4BF7"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3C" w:rsidRDefault="00A01F3C" w:rsidP="00EF4BF7">
      <w:r>
        <w:separator/>
      </w:r>
    </w:p>
  </w:footnote>
  <w:footnote w:type="continuationSeparator" w:id="0">
    <w:p w:rsidR="00A01F3C" w:rsidRDefault="00A01F3C" w:rsidP="00EF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F7" w:rsidRPr="00EF4BF7" w:rsidRDefault="00EF4BF7" w:rsidP="00EF4BF7">
    <w:pPr>
      <w:pStyle w:val="Header"/>
      <w:tabs>
        <w:tab w:val="left" w:pos="6237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XXXI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0BC"/>
    <w:multiLevelType w:val="multilevel"/>
    <w:tmpl w:val="F6C8E438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26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10"/>
        </w:tabs>
        <w:ind w:left="351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 w15:restartNumberingAfterBreak="0">
    <w:nsid w:val="59A60200"/>
    <w:multiLevelType w:val="hybridMultilevel"/>
    <w:tmpl w:val="8DC07F50"/>
    <w:lvl w:ilvl="0" w:tplc="FF18F5C0">
      <w:start w:val="6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F7"/>
    <w:rsid w:val="005265AE"/>
    <w:rsid w:val="00635C97"/>
    <w:rsid w:val="00657F60"/>
    <w:rsid w:val="006647D0"/>
    <w:rsid w:val="00A01F3C"/>
    <w:rsid w:val="00AC3532"/>
    <w:rsid w:val="00C53B95"/>
    <w:rsid w:val="00E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6E17"/>
  <w15:chartTrackingRefBased/>
  <w15:docId w15:val="{92A5E216-1301-4CC5-871A-E1318EC3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4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F4BF7"/>
    <w:pPr>
      <w:tabs>
        <w:tab w:val="left" w:pos="-1440"/>
        <w:tab w:val="left" w:pos="-720"/>
        <w:tab w:val="left" w:pos="0"/>
        <w:tab w:val="left" w:pos="720"/>
        <w:tab w:val="left" w:pos="1224"/>
        <w:tab w:val="left" w:pos="2358"/>
        <w:tab w:val="left" w:pos="2880"/>
      </w:tabs>
      <w:suppressAutoHyphens/>
      <w:spacing w:before="120"/>
      <w:jc w:val="both"/>
    </w:pPr>
    <w:rPr>
      <w:rFonts w:ascii="Arial Mäori" w:hAnsi="Arial Mäori"/>
      <w:spacing w:val="-3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F4BF7"/>
    <w:rPr>
      <w:rFonts w:ascii="Arial Mäori" w:eastAsia="Times New Roman" w:hAnsi="Arial Mäori" w:cs="Times New Roman"/>
      <w:spacing w:val="-3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4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BF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F4B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BF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532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008BB-E58A-407B-9E46-F950CEBD9398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FEB8FD48-C971-4472-92BB-EB88EB5BE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28D9-20A3-437C-A0BD-23A4637C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B67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B67</dc:title>
  <dc:subject/>
  <dc:creator>Marissa Alix</dc:creator>
  <cp:keywords/>
  <dc:description/>
  <cp:lastModifiedBy>Marissa Alix</cp:lastModifiedBy>
  <cp:revision>2</cp:revision>
  <cp:lastPrinted>2014-02-21T01:04:00Z</cp:lastPrinted>
  <dcterms:created xsi:type="dcterms:W3CDTF">2017-04-27T22:51:00Z</dcterms:created>
  <dcterms:modified xsi:type="dcterms:W3CDTF">2017-04-27T22:51:00Z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